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9"/>
        <w:gridCol w:w="412"/>
      </w:tblGrid>
      <w:tr w:rsidR="00BA018E" w:rsidRPr="006A4DE2" w:rsidTr="006A4DE2">
        <w:trPr>
          <w:gridAfter w:val="1"/>
          <w:wAfter w:w="211" w:type="pct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936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9"/>
            </w:tblGrid>
            <w:tr w:rsidR="00BA018E" w:rsidRPr="006A4DE2" w:rsidTr="00BA018E">
              <w:tc>
                <w:tcPr>
                  <w:tcW w:w="0" w:type="auto"/>
                  <w:vAlign w:val="center"/>
                  <w:hideMark/>
                </w:tcPr>
                <w:p w:rsidR="006A4DE2" w:rsidRPr="006A4DE2" w:rsidRDefault="006A4DE2" w:rsidP="00332B83">
                  <w:pPr>
                    <w:spacing w:after="0" w:line="288" w:lineRule="atLeas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kern w:val="36"/>
                      <w:sz w:val="32"/>
                      <w:szCs w:val="32"/>
                      <w:lang w:val="ro-RO" w:eastAsia="ru-RU"/>
                    </w:rPr>
                  </w:pPr>
                </w:p>
              </w:tc>
            </w:tr>
          </w:tbl>
          <w:p w:rsidR="00BA018E" w:rsidRPr="006A4DE2" w:rsidRDefault="00BA018E" w:rsidP="00D40123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018E" w:rsidRPr="006A4DE2" w:rsidTr="006A4DE2">
        <w:tc>
          <w:tcPr>
            <w:tcW w:w="5000" w:type="pct"/>
            <w:gridSpan w:val="2"/>
            <w:shd w:val="clear" w:color="auto" w:fill="FFFFFF"/>
            <w:hideMark/>
          </w:tcPr>
          <w:p w:rsidR="00BA018E" w:rsidRPr="00332B83" w:rsidRDefault="00BA018E" w:rsidP="00332B83">
            <w:pPr>
              <w:spacing w:after="96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A4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6A4D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Використання карт </w:t>
            </w:r>
            <w:proofErr w:type="gramStart"/>
            <w:r w:rsidRPr="006A4D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A4D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ід час уроків історії</w:t>
            </w:r>
          </w:p>
          <w:p w:rsidR="00BA018E" w:rsidRPr="00332B83" w:rsidRDefault="00BA018E" w:rsidP="00D40123">
            <w:pPr>
              <w:spacing w:after="96" w:line="26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BA018E" w:rsidRPr="006A4DE2" w:rsidRDefault="00BA018E" w:rsidP="00D40123">
            <w:pPr>
              <w:spacing w:after="96" w:line="26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Формування школярі картографічних знань і умінь починається з найпростіших дій, зі знайомства з окремими країнами, потім вивчається історія єдиного </w:t>
            </w:r>
            <w:proofErr w:type="gramStart"/>
            <w:r w:rsidRPr="006A4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</w:t>
            </w:r>
            <w:proofErr w:type="gramEnd"/>
            <w:r w:rsidRPr="006A4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іту у той чи інший період. Карта стає однією з найважливіших засобів добування сутнісних знань. На на заключному етапі школярі </w:t>
            </w:r>
            <w:proofErr w:type="gramStart"/>
            <w:r w:rsidRPr="006A4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A4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іднімаються від знань історичної топографії і умінь нею оперувати до уявленням динаміку геополітичного становища держав, цивілізацій.</w:t>
            </w:r>
          </w:p>
          <w:p w:rsidR="00BA018E" w:rsidRPr="006A4DE2" w:rsidRDefault="006A4DE2" w:rsidP="00D40123">
            <w:pPr>
              <w:spacing w:after="96" w:line="26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Сьогодні </w:t>
            </w:r>
            <w:r w:rsidR="00BA018E" w:rsidRPr="006A4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працювати з картою надто велике місце займають геополітичні чинники — комплекс умов розвитку суспільства, серед найбільш важливими є географічні і кліматичні особливості того середовища проживання, відносини з новими сусідами, </w:t>
            </w:r>
            <w:proofErr w:type="gramStart"/>
            <w:r w:rsidR="00BA018E" w:rsidRPr="006A4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gramEnd"/>
            <w:r w:rsidR="00BA018E" w:rsidRPr="006A4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іоритетні напрямки політики, взаємодія суспільства та зіткнення різних цивілізацій.</w:t>
            </w:r>
          </w:p>
          <w:p w:rsidR="00BA018E" w:rsidRPr="006A4DE2" w:rsidRDefault="006A4DE2" w:rsidP="00D40123">
            <w:pPr>
              <w:spacing w:after="96" w:line="26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</w:t>
            </w:r>
            <w:r w:rsidR="00BA018E" w:rsidRPr="006A4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Одне з найважливіших напрямі</w:t>
            </w:r>
            <w:proofErr w:type="gramStart"/>
            <w:r w:rsidR="00BA018E" w:rsidRPr="006A4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="00BA018E" w:rsidRPr="006A4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регулярно працюють з </w:t>
            </w:r>
            <w:proofErr w:type="gramStart"/>
            <w:r w:rsidR="00BA018E" w:rsidRPr="006A4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картою</w:t>
            </w:r>
            <w:proofErr w:type="gramEnd"/>
            <w:r w:rsidR="00BA018E" w:rsidRPr="006A4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 навчання школярів вмінню орієнтуватися у ній. Воно включає пошук потрібних об</w:t>
            </w:r>
          </w:p>
        </w:tc>
      </w:tr>
    </w:tbl>
    <w:p w:rsidR="00BA018E" w:rsidRPr="006A4DE2" w:rsidRDefault="00BA018E" w:rsidP="00D401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єктів, правильний показ з урахуванням точних орієнтирів і словесне їх обговорювання. Як орієнтирів при показі за картою</w:t>
      </w:r>
      <w:r w:rsidRPr="006A4D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A4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потрібно використовувати знайомі дітям об'єкти — міста, </w:t>
      </w:r>
      <w:proofErr w:type="gramStart"/>
      <w:r w:rsidRPr="006A4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6A4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ічки, моря, частині суходолу. Корисним методичним прийомом у цій роботі є «мандрівку карті»: хлопцям пропонують іти у перебігу </w:t>
      </w:r>
      <w:proofErr w:type="gramStart"/>
      <w:r w:rsidRPr="006A4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6A4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ічок, перетинати країни та континенти, плисти в морях і океанах.</w:t>
      </w:r>
    </w:p>
    <w:p w:rsidR="00BA018E" w:rsidRPr="006A4DE2" w:rsidRDefault="006A4DE2" w:rsidP="00D40123">
      <w:pPr>
        <w:shd w:val="clear" w:color="auto" w:fill="FFFFFF"/>
        <w:spacing w:after="96" w:line="26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 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Преодолению багатьох труднощів приориентировании за картою сприяє ряд методичних прийомів. Однією з цих труднощів є </w:t>
      </w:r>
      <w:proofErr w:type="gramStart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ітке засвоєння сторін горизонту, як допоміжного способу перебування і локалізації історичного об'єкта. У цьому можна використовувати заздалегідь виготовлені хлопцями «компаси»</w:t>
      </w:r>
      <w:r w:rsidR="00BA018E" w:rsidRPr="006A4D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зі сторонами </w:t>
      </w:r>
      <w:proofErr w:type="gramStart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ітла з паперу: регулярне їх накладення сприяє подоланню труднощі й перешкоджає появі негативних формулюва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 у визначенні об'єкта типу: «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више—ниже»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вправо—влево».</w:t>
      </w:r>
    </w:p>
    <w:p w:rsidR="00BA018E" w:rsidRPr="006A4DE2" w:rsidRDefault="006A4DE2" w:rsidP="00D40123">
      <w:pPr>
        <w:shd w:val="clear" w:color="auto" w:fill="FFFFFF"/>
        <w:spacing w:after="96" w:line="26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 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Описуючи прийом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локалізації історичних подій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карті, тобто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віднесення їх до якогось місцеві, методист А.А.Вагин пропонував виявляти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gramStart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ускоряющее</w:t>
      </w:r>
      <w:proofErr w:type="gramEnd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 уповільнює вплив географічної серед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овища. Наприклад, для Стародавн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Греці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ї 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</w:t>
      </w:r>
      <w:proofErr w:type="gramEnd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ії — роль мореплавання і торгівлі. Допомогти цьому, покликана демонстрація поруч із картою картина чи невеличкий аплікації. Такий допоміжний прийом методист назвав «живої» картою чи «пожвавленням» карти.</w:t>
      </w:r>
      <w:r w:rsidR="00BA018E" w:rsidRPr="006A4D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Прикрепление силуетів, фігурок сприяє пам'ятанню місць історичних подій. Корисно також їхніх пересування за картою. Наприклад, рухають фігурку варваро за українсько-словацьким кордоном Римська імперія, зображення верблюда вздовж Великого Шовкового шляху, каравелу шляхах Великих географічних відкриттів. </w:t>
      </w:r>
      <w:proofErr w:type="gramStart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допомогою «живої» карти вчитель має можливість вичленувати, підкреслити потрібні елементи історичної карти, зосередити увагу школярів на найважливіших об'єктах, полегшуючи процес 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запам'ятовування. У той самий час А.А.Вагин попереджав, що умовна наочність карти має </w:t>
      </w:r>
      <w:proofErr w:type="gramStart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ідмінятися образотворчої.</w:t>
      </w:r>
    </w:p>
    <w:p w:rsidR="00BA018E" w:rsidRPr="006A4DE2" w:rsidRDefault="00BA018E" w:rsidP="00D40123">
      <w:pPr>
        <w:shd w:val="clear" w:color="auto" w:fill="FFFFFF"/>
        <w:spacing w:after="96" w:line="26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Важливе значення при локалізації подій і явищ за картою методисти надавали чіткої фіксації орієнтирів, зокрема географічної пунктуації — </w:t>
      </w:r>
      <w:proofErr w:type="gramStart"/>
      <w:r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ічок, морів, міст. Саме вони в що свідчить визначають правильний показ хлопцями за картою історичних явищ і подій. </w:t>
      </w:r>
      <w:proofErr w:type="gramStart"/>
      <w:r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цього погляду корисною річчю є порівняння </w:t>
      </w:r>
      <w:r w:rsid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географічної й історичної</w:t>
      </w:r>
      <w:r w:rsidR="006A4D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</w:t>
      </w:r>
      <w:r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018E" w:rsidRPr="006A4DE2" w:rsidRDefault="006A4DE2" w:rsidP="00D40123">
      <w:pPr>
        <w:shd w:val="clear" w:color="auto" w:fill="FFFFFF"/>
        <w:spacing w:after="96" w:line="26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сучасному викладанні цілеспрямоване навчання дітей вмінню орієнтуватися за картою можливо з урахуванням тренувальних завдань</w:t>
      </w:r>
      <w:r w:rsidR="00BA018E" w:rsidRPr="006A4D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робітничій зошити. Школярам пропонуються цілі цикли завдань зі локалізації пам'яток культури, місць, що з діяльністю історичних осіб, </w:t>
      </w:r>
      <w:proofErr w:type="gramStart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</w:t>
      </w:r>
      <w:proofErr w:type="gramEnd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ігійних центрів, і навіть маршрути подорожей і видача торговельнихпутей[4].</w:t>
      </w:r>
    </w:p>
    <w:p w:rsidR="00BA018E" w:rsidRPr="00332B83" w:rsidRDefault="006A4DE2" w:rsidP="00D40123">
      <w:pPr>
        <w:shd w:val="clear" w:color="auto" w:fill="FFFFFF"/>
        <w:spacing w:after="96" w:line="26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МетодистО.Ю.Стрелова пропонує використовувати прийом локалізації історичних подій на вирішення проблемних і творчих завдань</w:t>
      </w:r>
      <w:r w:rsidR="00BA018E" w:rsidRPr="006A4D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 приклади: Поясніть, як людина розумна зміг освоїти землю, «не замочивши ніг»? Визначте з допомогою карти, у яких районах землі на ролі грошей</w:t>
      </w:r>
      <w:r w:rsidR="00332B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X—IV т</w:t>
      </w:r>
      <w:r w:rsidR="00332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исячі років тому використовува</w:t>
      </w:r>
      <w:r w:rsidR="00332B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ли</w:t>
      </w:r>
      <w:proofErr w:type="gramStart"/>
      <w:r w:rsidR="00332B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морські раковини, пера екзотичних птахів, мішечки з</w:t>
      </w:r>
      <w:r w:rsidR="00332B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какао-бобами, шкурки ху</w:t>
      </w:r>
      <w:r w:rsidR="00332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трових звірків, брускижелеза?</w:t>
      </w:r>
    </w:p>
    <w:p w:rsidR="00BA018E" w:rsidRPr="00332B83" w:rsidRDefault="00332B83" w:rsidP="00D40123">
      <w:pPr>
        <w:shd w:val="clear" w:color="auto" w:fill="FFFFFF"/>
        <w:spacing w:after="96" w:line="26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A018E" w:rsidRPr="00332B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Уміння орієнтуватися за картою передбачає оцінку взаємного розташування об'єктів, відстаней, площ. І тому треба навчати школярів користуватися масштабом карти.</w:t>
      </w:r>
    </w:p>
    <w:p w:rsidR="00BA018E" w:rsidRPr="006A4DE2" w:rsidRDefault="00332B83" w:rsidP="00D40123">
      <w:pPr>
        <w:shd w:val="clear" w:color="auto" w:fill="FFFFFF"/>
        <w:spacing w:after="96" w:line="26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Уміння орієнтуватися за картою включає </w:t>
      </w:r>
      <w:proofErr w:type="gramStart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 та вміння користуватиметься його легендою</w:t>
      </w:r>
      <w:r w:rsidR="00BA018E" w:rsidRPr="006A4D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Розшифровка картографічної інформації буває </w:t>
      </w:r>
      <w:proofErr w:type="gramStart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результаті тривалих вправ.</w:t>
      </w:r>
    </w:p>
    <w:p w:rsidR="00BA018E" w:rsidRPr="006A4DE2" w:rsidRDefault="00332B83" w:rsidP="00D40123">
      <w:pPr>
        <w:shd w:val="clear" w:color="auto" w:fill="FFFFFF"/>
        <w:spacing w:after="96" w:line="26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Використання легенди і масштабу карти може дітей велику труднощі. Певний вихід знайшли у уніфікації умовних значків переважають у </w:t>
      </w:r>
      <w:proofErr w:type="gramStart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proofErr w:type="gramEnd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іх картах: одного разу назавжди прийняті умовні значки краще запам'ятовуються учнями. Проте тут великі проблеми, </w:t>
      </w:r>
      <w:proofErr w:type="gramStart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proofErr w:type="gramEnd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які пише німецький методист У.Фатке: «Якщо ж ми будемо використовувати схрещені мечі для позначення будь-яких битв, і тих, що вели римляни, і тих, у яких брала участь армія Наполеона, і боїв часів Другий </w:t>
      </w:r>
      <w:proofErr w:type="gramStart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ітовий війни, якщо вірити цим ж знаком відзначимо і слабким місця перших бомбових ударів, ми сформуємо школярі уявлення, що атомна бомба — це розвиток артилерії, і мимоволі уявімо війну, чимось незмінне й вічне. Це міркування причетний і решти умовним знакам. Про нього слід і тоді, коли ми постійно використовуємо «традиційні» кольору для роз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фарбовування території держав (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розово-фиолетова</w:t>
      </w:r>
      <w:proofErr w:type="gramStart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Франція й зелена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я). Отже, ми легко переконува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єм 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уявлення учневі про ідентичність і наступності навіть у тому випадку, коли правильніше 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про крутих поворотах змін. «Историзация» і «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динамизация» мови карт — </w:t>
      </w:r>
      <w:proofErr w:type="gramStart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 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картографічні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гри, а серйозна інтерпретація минулого цією мовою».</w:t>
      </w:r>
    </w:p>
    <w:p w:rsidR="00BA018E" w:rsidRPr="006A4DE2" w:rsidRDefault="00332B83" w:rsidP="00D40123">
      <w:pPr>
        <w:shd w:val="clear" w:color="auto" w:fill="FFFFFF"/>
        <w:spacing w:after="96" w:line="26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 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Сучасна методика розмірковує так, що мінливі в історичному часу легенди разом із картами краще засвоюються учнями, якщо які самі беруть участь у їхньому створенні. Малювання умовних значків учні виконують з великим задоволенням. Така привчає дітей до думки, що наявність </w:t>
      </w:r>
      <w:proofErr w:type="gramStart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 підходів до відображенню історії картами — явище нормальне. У робочих зошитах регулярно дітям дають можливість.</w:t>
      </w:r>
    </w:p>
    <w:p w:rsidR="00BA018E" w:rsidRPr="00332B83" w:rsidRDefault="00332B83" w:rsidP="006A4DE2">
      <w:pPr>
        <w:shd w:val="clear" w:color="auto" w:fill="FFFFFF"/>
        <w:spacing w:after="96" w:line="26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цьому сенсі корисні, і інші прийоми і вправи. Школяру пропонуються дві однакові карти чи картосхеми, але з умовними знаками </w:t>
      </w:r>
      <w:proofErr w:type="gramStart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ізних легенд. Їм це потрібно підписати міста, країну, визначити час, озаглавити карту. Однакові за контурами карти представляють </w:t>
      </w:r>
      <w:proofErr w:type="gramStart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ізні економічні процеси, тому легенди карт також різноманітні. Фундаментальна обізнаність із ними переконує дітей у різноманітних підходах до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аписання легенд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A018E" w:rsidRPr="006A4DE2" w:rsidRDefault="00332B83" w:rsidP="00D40123">
      <w:pPr>
        <w:shd w:val="clear" w:color="auto" w:fill="FFFFFF"/>
        <w:spacing w:after="96" w:line="26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Проте, до цієї роботи треба </w:t>
      </w:r>
      <w:proofErr w:type="gramStart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ідходити розумно, не порушуючи з так званого принципу «дидактичного заломлення» карти. Одна з ключових умов — узгодження </w:t>
      </w:r>
      <w:proofErr w:type="gramStart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 легенд карт, масштабів, тематичних акцентів, колірних рішень.</w:t>
      </w:r>
    </w:p>
    <w:p w:rsidR="00BA018E" w:rsidRPr="006A4DE2" w:rsidRDefault="00332B83" w:rsidP="00D40123">
      <w:pPr>
        <w:shd w:val="clear" w:color="auto" w:fill="FFFFFF"/>
        <w:spacing w:after="96" w:line="26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Найважливішим умінням, крім орієнтування, є читання історичної інформацією самої карті, тому що є важливим і досить особливим джерелом знання минулому. За </w:t>
      </w:r>
      <w:proofErr w:type="gramStart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ідсумками,извлекаемой з карти інформації, вчитель вчить дітей аналізувати, порівнювати карта народження і виконувати змінюють завдання. Наводимо далі прикладів такого завдання.</w:t>
      </w:r>
    </w:p>
    <w:p w:rsidR="00BA018E" w:rsidRPr="00332B83" w:rsidRDefault="00332B83" w:rsidP="00D40123">
      <w:pPr>
        <w:shd w:val="clear" w:color="auto" w:fill="FFFFFF"/>
        <w:spacing w:after="96" w:line="26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 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Вищий </w:t>
      </w:r>
      <w:proofErr w:type="gramStart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івень діяльності школярів під час роботи з картографічним матеріалом — це виконання творчих завдань</w:t>
      </w:r>
      <w:r w:rsidR="00BA018E" w:rsidRPr="006A4D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класах середньої ланки — це складання власних маршрутів</w:t>
      </w:r>
      <w:proofErr w:type="gramStart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,п</w:t>
      </w:r>
      <w:proofErr w:type="gramEnd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роложение шляхів, прогнозування ходу битв.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A018E" w:rsidRPr="00332B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О.Ю.Стрелова запропонувала ще одна частка творчих завдань. Це завдання на пошук батьківщини звичних нам предм</w:t>
      </w:r>
      <w:r w:rsidRPr="00332B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етів, продуктів, одягу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2B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A018E" w:rsidRPr="00332B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Ускладнюючи завдання подібного типу, можна запропонувати хлопцям пояснити, щоб ці речі потрапили "з Сходу до Європи, із Європи з Росією, з Америки до Європи.</w:t>
      </w:r>
    </w:p>
    <w:p w:rsidR="00BA018E" w:rsidRPr="006A4DE2" w:rsidRDefault="00BA018E" w:rsidP="00D40123">
      <w:pPr>
        <w:shd w:val="clear" w:color="auto" w:fill="FFFFFF"/>
        <w:spacing w:after="96" w:line="26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Наприклад, з Нового </w:t>
      </w:r>
      <w:proofErr w:type="gramStart"/>
      <w:r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іту завезли до Європи: кукурудза, земляний горіх, ананас, квасоля, соняшник, картопля, помідори, індичка, ваніль. Можна простежити шляхи їх поширення у Європі. Таку роботу можна навести щодо Хрестових поході</w:t>
      </w:r>
      <w:proofErr w:type="gramStart"/>
      <w:r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</w:t>
      </w:r>
      <w:proofErr w:type="gramEnd"/>
      <w:r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Європу потрапили багатьох видів продуктів, організувати «подорожі» китайського чаю та локшини.</w:t>
      </w:r>
    </w:p>
    <w:p w:rsidR="00BA018E" w:rsidRPr="006A4DE2" w:rsidRDefault="00332B83" w:rsidP="00D40123">
      <w:pPr>
        <w:shd w:val="clear" w:color="auto" w:fill="FFFFFF"/>
        <w:spacing w:after="96" w:line="26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Особливий вид творчих картографічних завдань, сприяють збагаченню історичних уявлень учнів, — це завдання на з'ясування походження топонімів і етнонімів. Приклади таких завдань можна знайти у навчальних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ібниках за курсом «В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ступ 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історію».</w:t>
      </w:r>
    </w:p>
    <w:p w:rsidR="00BA018E" w:rsidRPr="006A4DE2" w:rsidRDefault="00332B83" w:rsidP="00D4012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старших класах ігрові ситуації не займають дітей, їм потрібні складніша аналітична і проблемна діяльність. У цих класах школярам можна запропонувати стати «юними картографами»,</w:t>
      </w:r>
      <w:r w:rsidR="00BA018E" w:rsidRPr="006A4D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 пропонують А.Я.Юдовская. Ось одне приклад такої роду діяльності: Уявіть собі, що 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артограф XVI в. 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Одне з замовників попросив виготовити йому точну карту Європи, оскільки він хотів </w:t>
      </w:r>
      <w:proofErr w:type="gramStart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ідправити своїх людей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Аугсбург і Геную і прокласти їм безпечніший шлях. Другого замовника приваблювала торгівля прянощами, і він попросив виконати йому таку карту, де можна було б прокласти маршрут для експедиції до островів Тихого і Індійського океанів. Учн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ям пропонуються заготі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ікарт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A018E" w:rsidRPr="006A4DE2" w:rsidRDefault="00332B83" w:rsidP="00D40123">
      <w:pPr>
        <w:shd w:val="clear" w:color="auto" w:fill="FFFFFF"/>
        <w:spacing w:after="96" w:line="26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старших класах проблемні завдання щодо карті пов'язують і з критичним аналізом</w:t>
      </w:r>
      <w:r w:rsidR="00BA018E" w:rsidRPr="006A4D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карт. Методика </w:t>
      </w:r>
      <w:proofErr w:type="gramStart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критичного</w:t>
      </w:r>
      <w:proofErr w:type="gramEnd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аналізу карт близька наукової критиці джерел, тому складна що для школярів. Учні переконуються, що карти відбивають не історію взагалі, автор будь-який карти полягає в своєму власне бачення минулого. Аналізуючи цей етап корисно порівнювати карти, видані же</w:t>
      </w:r>
      <w:proofErr w:type="gramStart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осії та Західної Європи, за кордоном регіонах. Діти переконуються, що карта може робити політику.</w:t>
      </w:r>
    </w:p>
    <w:p w:rsidR="00BA018E" w:rsidRPr="006A4DE2" w:rsidRDefault="00332B83" w:rsidP="00D40123">
      <w:pPr>
        <w:shd w:val="clear" w:color="auto" w:fill="FFFFFF"/>
        <w:spacing w:after="96" w:line="26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Резюмуючи способи роботи з розгорнутою картою на уроці, німецький методист У.Фатке виділяє дві найважливіші способу — аналітичний і синтетичний. Аналітичний (і ще звертається до нього дедуктивним) виходить із цілісності карти, спосіб залежить від аналізі та розборі готової заповненою історичної карти. І тут діти мають можливість розглянути </w:t>
      </w:r>
      <w:proofErr w:type="gramStart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BA018E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ізні елементи карти разом й у значеннєвий взаємозв'язку.</w:t>
      </w:r>
    </w:p>
    <w:p w:rsidR="00BA018E" w:rsidRPr="006A4DE2" w:rsidRDefault="00BA018E" w:rsidP="00D40123">
      <w:pPr>
        <w:shd w:val="clear" w:color="auto" w:fill="FFFFFF"/>
        <w:spacing w:after="96" w:line="26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Синтетичний (чи індуктивний) шлях знайомства з розгорнутою картою, на його думку, певною мірою відтворює процес створення історичної карти. Школярі отримують чисту контурну карту чи </w:t>
      </w:r>
      <w:proofErr w:type="gramStart"/>
      <w:r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proofErr w:type="gramEnd"/>
      <w:r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івку, потім її у накладається «географічний фон», далі наносяться кордону, далі її перетворюють на тематичну карту, наносяться необхідні об'єкти, та був вже написи до них. Таким шляхом діти розчленовують картографічні верстви і переконуються в </w:t>
      </w:r>
      <w:proofErr w:type="gramStart"/>
      <w:r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ізноплановій картографічної інформації. Саме тому на уроці вчителю історії необхідно використовувати різні к</w:t>
      </w:r>
      <w:r w:rsidR="006A4DE2"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a</w:t>
      </w:r>
      <w:r w:rsidRPr="006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арта народження і різні прийоми роботи із нею.</w:t>
      </w:r>
    </w:p>
    <w:p w:rsidR="00AA13FE" w:rsidRDefault="00AA13FE" w:rsidP="00D40123">
      <w:pPr>
        <w:jc w:val="both"/>
        <w:rPr>
          <w:sz w:val="24"/>
          <w:szCs w:val="24"/>
          <w:lang w:val="uk-UA"/>
        </w:rPr>
      </w:pPr>
    </w:p>
    <w:p w:rsidR="00332B83" w:rsidRDefault="00332B83" w:rsidP="00D40123">
      <w:pPr>
        <w:jc w:val="both"/>
        <w:rPr>
          <w:sz w:val="24"/>
          <w:szCs w:val="24"/>
          <w:lang w:val="uk-UA"/>
        </w:rPr>
      </w:pPr>
    </w:p>
    <w:p w:rsidR="00332B83" w:rsidRDefault="00332B83" w:rsidP="00D40123">
      <w:pPr>
        <w:jc w:val="both"/>
        <w:rPr>
          <w:sz w:val="24"/>
          <w:szCs w:val="24"/>
          <w:lang w:val="uk-UA"/>
        </w:rPr>
      </w:pPr>
    </w:p>
    <w:p w:rsidR="00332B83" w:rsidRDefault="00332B83" w:rsidP="00D40123">
      <w:pPr>
        <w:jc w:val="both"/>
        <w:rPr>
          <w:sz w:val="24"/>
          <w:szCs w:val="24"/>
          <w:lang w:val="uk-UA"/>
        </w:rPr>
      </w:pPr>
    </w:p>
    <w:p w:rsidR="00332B83" w:rsidRDefault="00332B83" w:rsidP="00D40123">
      <w:pPr>
        <w:jc w:val="both"/>
        <w:rPr>
          <w:sz w:val="24"/>
          <w:szCs w:val="24"/>
          <w:lang w:val="uk-UA"/>
        </w:rPr>
      </w:pPr>
    </w:p>
    <w:p w:rsidR="00332B83" w:rsidRDefault="00332B83" w:rsidP="00D40123">
      <w:pPr>
        <w:jc w:val="both"/>
        <w:rPr>
          <w:sz w:val="24"/>
          <w:szCs w:val="24"/>
          <w:lang w:val="uk-UA"/>
        </w:rPr>
      </w:pPr>
    </w:p>
    <w:p w:rsidR="00332B83" w:rsidRDefault="00332B83" w:rsidP="00D40123">
      <w:pPr>
        <w:jc w:val="both"/>
        <w:rPr>
          <w:sz w:val="24"/>
          <w:szCs w:val="24"/>
          <w:lang w:val="uk-UA"/>
        </w:rPr>
      </w:pPr>
    </w:p>
    <w:p w:rsidR="00332B83" w:rsidRDefault="00332B83" w:rsidP="00D40123">
      <w:pPr>
        <w:jc w:val="both"/>
        <w:rPr>
          <w:sz w:val="24"/>
          <w:szCs w:val="24"/>
          <w:lang w:val="uk-UA"/>
        </w:rPr>
      </w:pPr>
    </w:p>
    <w:p w:rsidR="00332B83" w:rsidRDefault="00332B83" w:rsidP="00D40123">
      <w:pPr>
        <w:jc w:val="both"/>
        <w:rPr>
          <w:sz w:val="24"/>
          <w:szCs w:val="24"/>
          <w:lang w:val="uk-UA"/>
        </w:rPr>
      </w:pPr>
    </w:p>
    <w:p w:rsidR="00332B83" w:rsidRDefault="00332B83" w:rsidP="00332B83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332B83">
        <w:rPr>
          <w:rFonts w:ascii="Times New Roman" w:hAnsi="Times New Roman" w:cs="Times New Roman"/>
          <w:sz w:val="40"/>
          <w:szCs w:val="40"/>
          <w:lang w:val="uk-UA"/>
        </w:rPr>
        <w:lastRenderedPageBreak/>
        <w:t>Буківський НВК</w:t>
      </w:r>
    </w:p>
    <w:p w:rsidR="00332B83" w:rsidRDefault="00332B83" w:rsidP="00332B83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p w:rsidR="00332B83" w:rsidRPr="00332B83" w:rsidRDefault="00332B83" w:rsidP="00332B83">
      <w:pPr>
        <w:rPr>
          <w:rFonts w:ascii="Times New Roman" w:hAnsi="Times New Roman" w:cs="Times New Roman"/>
          <w:sz w:val="72"/>
          <w:szCs w:val="72"/>
          <w:lang w:val="uk-UA"/>
        </w:rPr>
      </w:pPr>
    </w:p>
    <w:p w:rsidR="00332B83" w:rsidRPr="00332B83" w:rsidRDefault="00332B83" w:rsidP="00332B83">
      <w:pPr>
        <w:jc w:val="center"/>
        <w:rPr>
          <w:rFonts w:ascii="Times New Roman" w:hAnsi="Times New Roman" w:cs="Times New Roman"/>
          <w:sz w:val="72"/>
          <w:szCs w:val="72"/>
          <w:lang w:val="uk-UA"/>
        </w:rPr>
      </w:pPr>
      <w:r w:rsidRPr="00332B83">
        <w:rPr>
          <w:rFonts w:ascii="Times New Roman" w:hAnsi="Times New Roman" w:cs="Times New Roman"/>
          <w:sz w:val="72"/>
          <w:szCs w:val="72"/>
          <w:lang w:val="uk-UA"/>
        </w:rPr>
        <w:t xml:space="preserve">Доповідь </w:t>
      </w:r>
    </w:p>
    <w:p w:rsidR="00332B83" w:rsidRDefault="00332B83" w:rsidP="00332B83">
      <w:pPr>
        <w:jc w:val="center"/>
        <w:rPr>
          <w:rFonts w:ascii="Times New Roman" w:hAnsi="Times New Roman" w:cs="Times New Roman"/>
          <w:sz w:val="96"/>
          <w:szCs w:val="96"/>
          <w:lang w:val="uk-UA"/>
        </w:rPr>
      </w:pPr>
      <w:r w:rsidRPr="00332B83">
        <w:rPr>
          <w:rFonts w:ascii="Times New Roman" w:hAnsi="Times New Roman" w:cs="Times New Roman"/>
          <w:sz w:val="96"/>
          <w:szCs w:val="96"/>
          <w:lang w:val="uk-UA"/>
        </w:rPr>
        <w:t>«Використання карт на уроках історії»</w:t>
      </w:r>
    </w:p>
    <w:p w:rsidR="00332B83" w:rsidRDefault="00332B83" w:rsidP="00332B83">
      <w:pPr>
        <w:jc w:val="center"/>
        <w:rPr>
          <w:rFonts w:ascii="Times New Roman" w:hAnsi="Times New Roman" w:cs="Times New Roman"/>
          <w:sz w:val="96"/>
          <w:szCs w:val="96"/>
          <w:lang w:val="uk-UA"/>
        </w:rPr>
      </w:pPr>
    </w:p>
    <w:p w:rsidR="00332B83" w:rsidRDefault="00332B83" w:rsidP="00332B83">
      <w:pPr>
        <w:jc w:val="center"/>
        <w:rPr>
          <w:rFonts w:ascii="Times New Roman" w:hAnsi="Times New Roman" w:cs="Times New Roman"/>
          <w:sz w:val="96"/>
          <w:szCs w:val="96"/>
          <w:lang w:val="uk-UA"/>
        </w:rPr>
      </w:pPr>
    </w:p>
    <w:p w:rsidR="00332B83" w:rsidRDefault="00332B83" w:rsidP="00332B83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                                                   Булай Валентина Георгіївна </w:t>
      </w:r>
    </w:p>
    <w:p w:rsidR="00332B83" w:rsidRPr="00332B83" w:rsidRDefault="00332B83" w:rsidP="00332B83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                             Вчитель історії </w:t>
      </w:r>
    </w:p>
    <w:sectPr w:rsidR="00332B83" w:rsidRPr="00332B83" w:rsidSect="006A4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grammar="clean"/>
  <w:defaultTabStop w:val="708"/>
  <w:drawingGridHorizontalSpacing w:val="110"/>
  <w:displayHorizontalDrawingGridEvery w:val="2"/>
  <w:characterSpacingControl w:val="doNotCompress"/>
  <w:compat/>
  <w:rsids>
    <w:rsidRoot w:val="00BA018E"/>
    <w:rsid w:val="00332B83"/>
    <w:rsid w:val="00342F2C"/>
    <w:rsid w:val="006A4DE2"/>
    <w:rsid w:val="00716C55"/>
    <w:rsid w:val="00A64368"/>
    <w:rsid w:val="00AA13FE"/>
    <w:rsid w:val="00B732EA"/>
    <w:rsid w:val="00BA018E"/>
    <w:rsid w:val="00D4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FE"/>
  </w:style>
  <w:style w:type="paragraph" w:styleId="1">
    <w:name w:val="heading 1"/>
    <w:basedOn w:val="a"/>
    <w:link w:val="10"/>
    <w:uiPriority w:val="9"/>
    <w:qFormat/>
    <w:rsid w:val="00BA0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1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A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01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4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1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2014-02-13T13:06:00Z</cp:lastPrinted>
  <dcterms:created xsi:type="dcterms:W3CDTF">2013-09-17T12:07:00Z</dcterms:created>
  <dcterms:modified xsi:type="dcterms:W3CDTF">2014-02-13T13:07:00Z</dcterms:modified>
</cp:coreProperties>
</file>